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3C" w:rsidRDefault="0024673C" w:rsidP="00156C5D">
      <w:pPr>
        <w:pStyle w:val="Pa0"/>
        <w:spacing w:after="0" w:line="240" w:lineRule="auto"/>
        <w:jc w:val="both"/>
        <w:rPr>
          <w:rStyle w:val="A0"/>
          <w:rFonts w:ascii="Arial Narrow" w:hAnsi="Arial Narrow"/>
          <w:b/>
          <w:sz w:val="21"/>
          <w:szCs w:val="21"/>
        </w:rPr>
      </w:pPr>
      <w:bookmarkStart w:id="0" w:name="_GoBack"/>
      <w:bookmarkEnd w:id="0"/>
      <w:r>
        <w:rPr>
          <w:rFonts w:ascii="Arial Narrow" w:hAnsi="Arial Narrow" w:cs="Myriad Pro"/>
          <w:b/>
          <w:noProof/>
          <w:color w:val="8CC63D"/>
          <w:sz w:val="21"/>
          <w:szCs w:val="21"/>
        </w:rPr>
        <w:drawing>
          <wp:anchor distT="0" distB="0" distL="114300" distR="114300" simplePos="0" relativeHeight="251658240" behindDoc="0" locked="0" layoutInCell="1" allowOverlap="1">
            <wp:simplePos x="0" y="0"/>
            <wp:positionH relativeFrom="column">
              <wp:posOffset>-28575</wp:posOffset>
            </wp:positionH>
            <wp:positionV relativeFrom="paragraph">
              <wp:posOffset>-533400</wp:posOffset>
            </wp:positionV>
            <wp:extent cx="2124075" cy="6267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626745"/>
                    </a:xfrm>
                    <a:prstGeom prst="rect">
                      <a:avLst/>
                    </a:prstGeom>
                  </pic:spPr>
                </pic:pic>
              </a:graphicData>
            </a:graphic>
          </wp:anchor>
        </w:drawing>
      </w:r>
    </w:p>
    <w:p w:rsidR="0024673C" w:rsidRDefault="0024673C" w:rsidP="00156C5D">
      <w:pPr>
        <w:pStyle w:val="Pa0"/>
        <w:spacing w:after="0" w:line="240" w:lineRule="auto"/>
        <w:jc w:val="both"/>
        <w:rPr>
          <w:rStyle w:val="A0"/>
          <w:rFonts w:ascii="Arial Narrow" w:hAnsi="Arial Narrow"/>
          <w:b/>
          <w:sz w:val="21"/>
          <w:szCs w:val="21"/>
        </w:rPr>
      </w:pPr>
    </w:p>
    <w:p w:rsidR="00F24ED4" w:rsidRPr="00156C5D" w:rsidRDefault="00F24ED4" w:rsidP="00156C5D">
      <w:pPr>
        <w:pStyle w:val="Pa0"/>
        <w:spacing w:after="0" w:line="240" w:lineRule="auto"/>
        <w:jc w:val="both"/>
        <w:rPr>
          <w:rStyle w:val="A0"/>
          <w:rFonts w:ascii="Arial Narrow" w:hAnsi="Arial Narrow"/>
          <w:b/>
          <w:sz w:val="21"/>
          <w:szCs w:val="21"/>
        </w:rPr>
      </w:pPr>
      <w:r w:rsidRPr="00156C5D">
        <w:rPr>
          <w:rStyle w:val="A0"/>
          <w:rFonts w:ascii="Arial Narrow" w:hAnsi="Arial Narrow"/>
          <w:b/>
          <w:sz w:val="21"/>
          <w:szCs w:val="21"/>
        </w:rPr>
        <w:t xml:space="preserve">GRADUATE CERTIFICATE IN </w:t>
      </w:r>
      <w:r w:rsidR="002679EB">
        <w:rPr>
          <w:rStyle w:val="A0"/>
          <w:rFonts w:ascii="Arial Narrow" w:hAnsi="Arial Narrow"/>
          <w:b/>
          <w:sz w:val="21"/>
          <w:szCs w:val="21"/>
        </w:rPr>
        <w:t xml:space="preserve">GOVERNANCE AND PUBLIC POLICY </w:t>
      </w:r>
    </w:p>
    <w:p w:rsidR="00F24ED4" w:rsidRPr="00156C5D" w:rsidRDefault="00F24ED4" w:rsidP="00156C5D">
      <w:pPr>
        <w:pStyle w:val="Default"/>
        <w:rPr>
          <w:rStyle w:val="A0"/>
          <w:rFonts w:ascii="Arial Narrow" w:hAnsi="Arial Narrow" w:cs="Bodoni MT"/>
          <w:b/>
          <w:color w:val="3C2E91"/>
          <w:sz w:val="21"/>
          <w:szCs w:val="21"/>
        </w:rPr>
      </w:pPr>
      <w:r w:rsidRPr="00156C5D">
        <w:rPr>
          <w:rFonts w:ascii="Arial Narrow" w:hAnsi="Arial Narrow"/>
          <w:b/>
          <w:color w:val="3C2E91"/>
          <w:sz w:val="21"/>
          <w:szCs w:val="21"/>
        </w:rPr>
        <w:t>SCHOOL OF POLITICAL SCIENCE AND INTERNATIONAL STUDIES AT THE UNIVERSITY OF QUEENSLAND</w:t>
      </w:r>
    </w:p>
    <w:p w:rsidR="00156C5D" w:rsidRDefault="00156C5D" w:rsidP="00156C5D">
      <w:pPr>
        <w:pStyle w:val="Pa1"/>
        <w:spacing w:before="0" w:after="0" w:line="240" w:lineRule="auto"/>
        <w:jc w:val="both"/>
        <w:rPr>
          <w:rFonts w:ascii="Arial Narrow" w:hAnsi="Arial Narrow" w:cs="Bodoni MT"/>
          <w:b/>
          <w:color w:val="3C2E91"/>
          <w:sz w:val="21"/>
          <w:szCs w:val="21"/>
        </w:rPr>
      </w:pPr>
    </w:p>
    <w:p w:rsidR="00F24ED4" w:rsidRPr="00156C5D" w:rsidRDefault="00F24ED4" w:rsidP="00156C5D">
      <w:pPr>
        <w:pStyle w:val="Pa1"/>
        <w:spacing w:before="0" w:after="0" w:line="240" w:lineRule="auto"/>
        <w:jc w:val="both"/>
        <w:rPr>
          <w:rFonts w:ascii="Arial Narrow" w:hAnsi="Arial Narrow" w:cs="Bodoni MT"/>
          <w:b/>
          <w:color w:val="3C2E91"/>
          <w:sz w:val="21"/>
          <w:szCs w:val="21"/>
        </w:rPr>
      </w:pPr>
      <w:r w:rsidRPr="00156C5D">
        <w:rPr>
          <w:rFonts w:ascii="Arial Narrow" w:hAnsi="Arial Narrow" w:cs="Bodoni MT"/>
          <w:b/>
          <w:color w:val="3C2E91"/>
          <w:sz w:val="21"/>
          <w:szCs w:val="21"/>
        </w:rPr>
        <w:t>ABOUT THE PROGRAM</w:t>
      </w:r>
    </w:p>
    <w:p w:rsidR="00F24ED4" w:rsidRPr="00156C5D" w:rsidRDefault="00F24ED4" w:rsidP="00156C5D">
      <w:pPr>
        <w:pStyle w:val="Pa0"/>
        <w:spacing w:after="0" w:line="240" w:lineRule="auto"/>
        <w:jc w:val="both"/>
        <w:rPr>
          <w:rFonts w:ascii="Arial Narrow" w:hAnsi="Arial Narrow" w:cs="Myriad Pro"/>
          <w:b/>
          <w:color w:val="8CC63D"/>
          <w:sz w:val="21"/>
          <w:szCs w:val="21"/>
        </w:rPr>
      </w:pPr>
      <w:r w:rsidRPr="00156C5D">
        <w:rPr>
          <w:rStyle w:val="A3"/>
          <w:rFonts w:ascii="Arial Narrow" w:hAnsi="Arial Narrow" w:cs="Myriad Pro"/>
          <w:b/>
          <w:color w:val="8CC63D"/>
          <w:sz w:val="21"/>
          <w:szCs w:val="21"/>
        </w:rPr>
        <w:t xml:space="preserve">Our program aims to enhance the capabilities, skills and knowledge of current and future leaders in </w:t>
      </w:r>
      <w:r w:rsidR="002679EB">
        <w:rPr>
          <w:rStyle w:val="A3"/>
          <w:rFonts w:ascii="Arial Narrow" w:hAnsi="Arial Narrow" w:cs="Myriad Pro"/>
          <w:b/>
          <w:color w:val="8CC63D"/>
          <w:sz w:val="21"/>
          <w:szCs w:val="21"/>
        </w:rPr>
        <w:t>Papua New Guinea</w:t>
      </w:r>
      <w:r w:rsidRPr="00156C5D">
        <w:rPr>
          <w:rStyle w:val="A3"/>
          <w:rFonts w:ascii="Arial Narrow" w:hAnsi="Arial Narrow" w:cs="Myriad Pro"/>
          <w:b/>
          <w:color w:val="8CC63D"/>
          <w:sz w:val="21"/>
          <w:szCs w:val="21"/>
        </w:rPr>
        <w:t xml:space="preserve"> in </w:t>
      </w:r>
      <w:r w:rsidR="002679EB">
        <w:rPr>
          <w:rStyle w:val="A3"/>
          <w:rFonts w:ascii="Arial Narrow" w:hAnsi="Arial Narrow" w:cs="Myriad Pro"/>
          <w:b/>
          <w:color w:val="8CC63D"/>
          <w:sz w:val="21"/>
          <w:szCs w:val="21"/>
        </w:rPr>
        <w:t>governance and public policy.</w:t>
      </w:r>
    </w:p>
    <w:p w:rsidR="00156C5D" w:rsidRPr="00156C5D" w:rsidRDefault="00F24ED4" w:rsidP="00156C5D">
      <w:pPr>
        <w:pStyle w:val="Pa0"/>
        <w:spacing w:after="0" w:line="240" w:lineRule="auto"/>
        <w:jc w:val="both"/>
        <w:rPr>
          <w:rStyle w:val="A0"/>
          <w:rFonts w:ascii="Arial Narrow" w:hAnsi="Arial Narrow"/>
          <w:color w:val="000000"/>
          <w:sz w:val="21"/>
          <w:szCs w:val="21"/>
        </w:rPr>
      </w:pPr>
      <w:r w:rsidRPr="00156C5D">
        <w:rPr>
          <w:rStyle w:val="A4"/>
          <w:rFonts w:ascii="Arial Narrow" w:hAnsi="Arial Narrow"/>
        </w:rPr>
        <w:t xml:space="preserve">Participants will be required to meet the stated entry requirements to be accepted to the extended program. </w:t>
      </w:r>
    </w:p>
    <w:p w:rsidR="00156C5D" w:rsidRDefault="00156C5D" w:rsidP="00156C5D">
      <w:pPr>
        <w:pStyle w:val="Pa0"/>
        <w:spacing w:after="0" w:line="240" w:lineRule="auto"/>
        <w:jc w:val="both"/>
        <w:rPr>
          <w:rStyle w:val="A0"/>
          <w:rFonts w:ascii="Arial Narrow" w:hAnsi="Arial Narrow"/>
          <w:b/>
          <w:sz w:val="21"/>
          <w:szCs w:val="21"/>
        </w:rPr>
      </w:pPr>
    </w:p>
    <w:p w:rsidR="00F24ED4" w:rsidRPr="00156C5D" w:rsidRDefault="00F24ED4" w:rsidP="00156C5D">
      <w:pPr>
        <w:pStyle w:val="Pa0"/>
        <w:spacing w:after="0" w:line="240" w:lineRule="auto"/>
        <w:jc w:val="both"/>
        <w:rPr>
          <w:rFonts w:ascii="Arial Narrow" w:hAnsi="Arial Narrow" w:cs="Myriad Pro"/>
          <w:b/>
          <w:color w:val="FFFFFF"/>
          <w:sz w:val="21"/>
          <w:szCs w:val="21"/>
        </w:rPr>
      </w:pPr>
      <w:r w:rsidRPr="00156C5D">
        <w:rPr>
          <w:rStyle w:val="A0"/>
          <w:rFonts w:ascii="Arial Narrow" w:hAnsi="Arial Narrow"/>
          <w:b/>
          <w:sz w:val="21"/>
          <w:szCs w:val="21"/>
        </w:rPr>
        <w:t>ABOUT THE SCHOOL OF POLITICAL SCIENCE AND INTERNATIONAL STUDIES.</w:t>
      </w:r>
    </w:p>
    <w:p w:rsidR="00F24ED4" w:rsidRPr="00156C5D" w:rsidRDefault="00F24ED4" w:rsidP="00156C5D">
      <w:pPr>
        <w:pStyle w:val="Pa0"/>
        <w:spacing w:after="0" w:line="240" w:lineRule="auto"/>
        <w:jc w:val="both"/>
        <w:rPr>
          <w:rFonts w:ascii="Arial Narrow" w:hAnsi="Arial Narrow" w:cs="Myriad Pro"/>
          <w:color w:val="000000"/>
          <w:sz w:val="21"/>
          <w:szCs w:val="21"/>
        </w:rPr>
      </w:pPr>
      <w:r w:rsidRPr="00156C5D">
        <w:rPr>
          <w:rStyle w:val="A1"/>
          <w:rFonts w:ascii="Arial Narrow" w:hAnsi="Arial Narrow"/>
          <w:sz w:val="21"/>
          <w:szCs w:val="21"/>
        </w:rPr>
        <w:t xml:space="preserve">The School is at the forefront of teaching and research in political science and international relations in Australia and enjoys a strong international reputation. </w:t>
      </w:r>
    </w:p>
    <w:p w:rsidR="00F24ED4" w:rsidRPr="00156C5D" w:rsidRDefault="00F24ED4" w:rsidP="00156C5D">
      <w:pPr>
        <w:pStyle w:val="Pa0"/>
        <w:spacing w:after="0" w:line="240" w:lineRule="auto"/>
        <w:jc w:val="both"/>
        <w:rPr>
          <w:rFonts w:ascii="Arial Narrow" w:hAnsi="Arial Narrow" w:cs="Myriad Pro"/>
          <w:color w:val="000000"/>
          <w:sz w:val="21"/>
          <w:szCs w:val="21"/>
        </w:rPr>
      </w:pPr>
      <w:r w:rsidRPr="00156C5D">
        <w:rPr>
          <w:rStyle w:val="A1"/>
          <w:rFonts w:ascii="Arial Narrow" w:hAnsi="Arial Narrow"/>
          <w:sz w:val="21"/>
          <w:szCs w:val="21"/>
        </w:rPr>
        <w:t>Its world class research was recognised in the 2012 Excellence in Research for Australia (ERA), it is consistently ranked among the world’s top 50 schools for studying political science and international relations and is the premier School in Queensland (QS World University Rankings 2011 and 2012).</w:t>
      </w:r>
    </w:p>
    <w:p w:rsidR="00F24ED4" w:rsidRPr="00156C5D" w:rsidRDefault="00F24ED4" w:rsidP="00156C5D">
      <w:pPr>
        <w:pStyle w:val="Pa0"/>
        <w:spacing w:after="0" w:line="240" w:lineRule="auto"/>
        <w:jc w:val="both"/>
        <w:rPr>
          <w:rFonts w:ascii="Arial Narrow" w:hAnsi="Arial Narrow" w:cs="Myriad Pro"/>
          <w:color w:val="000000"/>
          <w:sz w:val="21"/>
          <w:szCs w:val="21"/>
        </w:rPr>
      </w:pPr>
      <w:r w:rsidRPr="00156C5D">
        <w:rPr>
          <w:rStyle w:val="A1"/>
          <w:rFonts w:ascii="Arial Narrow" w:hAnsi="Arial Narrow"/>
          <w:sz w:val="21"/>
          <w:szCs w:val="21"/>
        </w:rPr>
        <w:t xml:space="preserve">The School offers courses across Political Science, Governance and Public Policy, International Relations, and Peace and Conflict Studies. In addition, the School offers a </w:t>
      </w:r>
      <w:r w:rsidR="002679EB" w:rsidRPr="00156C5D">
        <w:rPr>
          <w:rStyle w:val="A1"/>
          <w:rFonts w:ascii="Arial Narrow" w:hAnsi="Arial Narrow"/>
          <w:sz w:val="21"/>
          <w:szCs w:val="21"/>
        </w:rPr>
        <w:t>Research Higher</w:t>
      </w:r>
      <w:r w:rsidRPr="00156C5D">
        <w:rPr>
          <w:rStyle w:val="A1"/>
          <w:rFonts w:ascii="Arial Narrow" w:hAnsi="Arial Narrow"/>
          <w:sz w:val="21"/>
          <w:szCs w:val="21"/>
        </w:rPr>
        <w:t xml:space="preserve"> Degree program for advanced studies in these areas.</w:t>
      </w:r>
    </w:p>
    <w:p w:rsidR="00F24ED4" w:rsidRPr="00156C5D" w:rsidRDefault="00F24ED4" w:rsidP="00156C5D">
      <w:pPr>
        <w:pStyle w:val="Pa0"/>
        <w:spacing w:after="0" w:line="240" w:lineRule="auto"/>
        <w:jc w:val="both"/>
        <w:rPr>
          <w:rFonts w:ascii="Arial Narrow" w:hAnsi="Arial Narrow" w:cs="Myriad Pro"/>
          <w:color w:val="000000"/>
          <w:sz w:val="21"/>
          <w:szCs w:val="21"/>
        </w:rPr>
      </w:pPr>
      <w:r w:rsidRPr="00156C5D">
        <w:rPr>
          <w:rStyle w:val="A1"/>
          <w:rFonts w:ascii="Arial Narrow" w:hAnsi="Arial Narrow"/>
          <w:sz w:val="21"/>
          <w:szCs w:val="21"/>
        </w:rPr>
        <w:t xml:space="preserve">The School houses two active academic centres: the Rotary Centre for International Studies in Peace and Conflict Resolution, one of only six worldwide, and the Asia Pacific Centre for the Responsibility to Protect (APR2P), a joint initiative of the </w:t>
      </w:r>
      <w:r w:rsidR="00F833DB">
        <w:rPr>
          <w:rStyle w:val="A1"/>
          <w:rFonts w:ascii="Arial Narrow" w:hAnsi="Arial Narrow"/>
          <w:sz w:val="21"/>
          <w:szCs w:val="21"/>
        </w:rPr>
        <w:t>Department of Foreign Affairs and Trade (DFAT)</w:t>
      </w:r>
      <w:r w:rsidRPr="00156C5D">
        <w:rPr>
          <w:rStyle w:val="A1"/>
          <w:rFonts w:ascii="Arial Narrow" w:hAnsi="Arial Narrow"/>
          <w:sz w:val="21"/>
          <w:szCs w:val="21"/>
        </w:rPr>
        <w:t xml:space="preserve"> and UQ. The centre conducts scholarly and policy-relevant research into the prevention of genocide and mass atrocities.</w:t>
      </w:r>
    </w:p>
    <w:p w:rsidR="00156C5D" w:rsidRDefault="00156C5D" w:rsidP="00156C5D">
      <w:pPr>
        <w:pStyle w:val="Pa1"/>
        <w:spacing w:before="0" w:after="0" w:line="240" w:lineRule="auto"/>
        <w:jc w:val="both"/>
        <w:rPr>
          <w:rStyle w:val="A5"/>
          <w:rFonts w:ascii="Arial Narrow" w:hAnsi="Arial Narrow"/>
          <w:b/>
          <w:sz w:val="21"/>
          <w:szCs w:val="21"/>
        </w:rPr>
      </w:pPr>
    </w:p>
    <w:p w:rsidR="00F24ED4" w:rsidRPr="00156C5D" w:rsidRDefault="00F24ED4" w:rsidP="00156C5D">
      <w:pPr>
        <w:pStyle w:val="Pa1"/>
        <w:spacing w:before="0" w:after="0" w:line="240" w:lineRule="auto"/>
        <w:jc w:val="both"/>
        <w:rPr>
          <w:rFonts w:ascii="Arial Narrow" w:hAnsi="Arial Narrow" w:cs="Bodoni MT"/>
          <w:b/>
          <w:color w:val="3C2E91"/>
          <w:sz w:val="21"/>
          <w:szCs w:val="21"/>
        </w:rPr>
      </w:pPr>
      <w:r w:rsidRPr="00156C5D">
        <w:rPr>
          <w:rStyle w:val="A5"/>
          <w:rFonts w:ascii="Arial Narrow" w:hAnsi="Arial Narrow"/>
          <w:b/>
          <w:sz w:val="21"/>
          <w:szCs w:val="21"/>
        </w:rPr>
        <w:t xml:space="preserve">GRADUATE CERTIFICATE PROGRAM STRUCTURE </w:t>
      </w:r>
    </w:p>
    <w:p w:rsidR="00F24ED4" w:rsidRPr="00156C5D" w:rsidRDefault="00F24ED4" w:rsidP="00156C5D">
      <w:pPr>
        <w:pStyle w:val="Pa0"/>
        <w:spacing w:after="0" w:line="240" w:lineRule="auto"/>
        <w:jc w:val="both"/>
        <w:rPr>
          <w:rFonts w:ascii="Arial Narrow" w:hAnsi="Arial Narrow" w:cs="Myriad Pro"/>
          <w:color w:val="000000"/>
          <w:sz w:val="21"/>
          <w:szCs w:val="21"/>
        </w:rPr>
      </w:pPr>
      <w:r w:rsidRPr="00156C5D">
        <w:rPr>
          <w:rStyle w:val="A4"/>
          <w:rFonts w:ascii="Arial Narrow" w:hAnsi="Arial Narrow"/>
        </w:rPr>
        <w:t xml:space="preserve">Students who meet the entry requirements for the Graduate Certificate must complete the four courses listed and all required assessment as part of their program. </w:t>
      </w:r>
    </w:p>
    <w:p w:rsidR="00F24ED4" w:rsidRPr="00156C5D" w:rsidRDefault="002679EB" w:rsidP="00156C5D">
      <w:pPr>
        <w:pStyle w:val="Pa0"/>
        <w:spacing w:after="0" w:line="240" w:lineRule="auto"/>
        <w:jc w:val="both"/>
        <w:rPr>
          <w:rFonts w:ascii="Arial Narrow" w:hAnsi="Arial Narrow" w:cs="Myriad Pro"/>
          <w:b/>
          <w:color w:val="8CC63D"/>
          <w:sz w:val="21"/>
          <w:szCs w:val="21"/>
        </w:rPr>
      </w:pPr>
      <w:r>
        <w:rPr>
          <w:rStyle w:val="A4"/>
          <w:rFonts w:ascii="Arial Narrow" w:hAnsi="Arial Narrow"/>
          <w:b/>
          <w:color w:val="8CC63D"/>
        </w:rPr>
        <w:t xml:space="preserve">DYNAMICS </w:t>
      </w:r>
      <w:r w:rsidR="002B2455">
        <w:rPr>
          <w:rStyle w:val="A4"/>
          <w:rFonts w:ascii="Arial Narrow" w:hAnsi="Arial Narrow"/>
          <w:b/>
          <w:color w:val="8CC63D"/>
        </w:rPr>
        <w:t>OF</w:t>
      </w:r>
      <w:r>
        <w:rPr>
          <w:rStyle w:val="A4"/>
          <w:rFonts w:ascii="Arial Narrow" w:hAnsi="Arial Narrow"/>
          <w:b/>
          <w:color w:val="8CC63D"/>
        </w:rPr>
        <w:t xml:space="preserve"> PUBLIC POLICY</w:t>
      </w:r>
      <w:r w:rsidR="00F24ED4" w:rsidRPr="00156C5D">
        <w:rPr>
          <w:rStyle w:val="A4"/>
          <w:rFonts w:ascii="Arial Narrow" w:hAnsi="Arial Narrow"/>
          <w:b/>
          <w:color w:val="8CC63D"/>
        </w:rPr>
        <w:t xml:space="preserve"> (COUR</w:t>
      </w:r>
      <w:r>
        <w:rPr>
          <w:rStyle w:val="A4"/>
          <w:rFonts w:ascii="Arial Narrow" w:hAnsi="Arial Narrow"/>
          <w:b/>
          <w:color w:val="8CC63D"/>
        </w:rPr>
        <w:t>SE CODE: POLS7111</w:t>
      </w:r>
      <w:r w:rsidR="00F24ED4" w:rsidRPr="00156C5D">
        <w:rPr>
          <w:rStyle w:val="A4"/>
          <w:rFonts w:ascii="Arial Narrow" w:hAnsi="Arial Narrow"/>
          <w:b/>
          <w:color w:val="8CC63D"/>
        </w:rPr>
        <w:t xml:space="preserve">) </w:t>
      </w:r>
    </w:p>
    <w:p w:rsidR="00F24ED4" w:rsidRPr="00156C5D" w:rsidRDefault="00F24ED4" w:rsidP="00156C5D">
      <w:pPr>
        <w:pStyle w:val="Pa0"/>
        <w:spacing w:after="0" w:line="240" w:lineRule="auto"/>
        <w:jc w:val="both"/>
        <w:rPr>
          <w:rFonts w:ascii="Arial Narrow" w:hAnsi="Arial Narrow" w:cs="Myriad Pro"/>
          <w:color w:val="000000"/>
          <w:sz w:val="21"/>
          <w:szCs w:val="21"/>
        </w:rPr>
      </w:pPr>
      <w:r w:rsidRPr="00156C5D">
        <w:rPr>
          <w:rStyle w:val="A4"/>
          <w:rFonts w:ascii="Arial Narrow" w:hAnsi="Arial Narrow"/>
        </w:rPr>
        <w:t xml:space="preserve">This course </w:t>
      </w:r>
      <w:r w:rsidR="002679EB">
        <w:rPr>
          <w:rStyle w:val="A4"/>
          <w:rFonts w:ascii="Arial Narrow" w:hAnsi="Arial Narrow"/>
        </w:rPr>
        <w:t xml:space="preserve">will </w:t>
      </w:r>
      <w:r w:rsidRPr="00156C5D">
        <w:rPr>
          <w:rStyle w:val="A4"/>
          <w:rFonts w:ascii="Arial Narrow" w:hAnsi="Arial Narrow"/>
        </w:rPr>
        <w:t>introduce students</w:t>
      </w:r>
      <w:r w:rsidR="002679EB">
        <w:rPr>
          <w:rStyle w:val="A4"/>
          <w:rFonts w:ascii="Arial Narrow" w:hAnsi="Arial Narrow"/>
        </w:rPr>
        <w:t xml:space="preserve"> to the basic principles of the public</w:t>
      </w:r>
      <w:r w:rsidR="001D4BBF">
        <w:rPr>
          <w:rStyle w:val="A4"/>
          <w:rFonts w:ascii="Arial Narrow" w:hAnsi="Arial Narrow"/>
        </w:rPr>
        <w:t xml:space="preserve"> policy process including the identification and examination of components of the public policy process in context of case studies</w:t>
      </w:r>
      <w:r w:rsidRPr="00156C5D">
        <w:rPr>
          <w:rStyle w:val="A4"/>
          <w:rFonts w:ascii="Arial Narrow" w:hAnsi="Arial Narrow"/>
        </w:rPr>
        <w:t>.</w:t>
      </w:r>
      <w:r w:rsidR="00D21D95">
        <w:rPr>
          <w:rStyle w:val="A4"/>
          <w:rFonts w:ascii="Arial Narrow" w:hAnsi="Arial Narrow"/>
        </w:rPr>
        <w:t xml:space="preserve"> Specific topics covered include: Tackling complex and ‘wicked’ problems through public policy; Models and theories for understanding public policy; Working with stakeholders and networks in the consultation process; Selecting policy instruments; Innovation and reform in response to crisis; Policy review, evaluation and quality of advice. </w:t>
      </w:r>
    </w:p>
    <w:p w:rsidR="00F24ED4" w:rsidRPr="00156C5D" w:rsidRDefault="001D4BBF" w:rsidP="00156C5D">
      <w:pPr>
        <w:pStyle w:val="Pa0"/>
        <w:spacing w:after="0" w:line="240" w:lineRule="auto"/>
        <w:jc w:val="both"/>
        <w:rPr>
          <w:rFonts w:ascii="Arial Narrow" w:hAnsi="Arial Narrow" w:cs="Myriad Pro"/>
          <w:b/>
          <w:color w:val="8CC63D"/>
          <w:sz w:val="21"/>
          <w:szCs w:val="21"/>
        </w:rPr>
      </w:pPr>
      <w:r>
        <w:rPr>
          <w:rStyle w:val="A4"/>
          <w:rFonts w:ascii="Arial Narrow" w:hAnsi="Arial Narrow"/>
          <w:b/>
          <w:color w:val="8CC63D"/>
        </w:rPr>
        <w:t xml:space="preserve">DYNAMICS </w:t>
      </w:r>
      <w:r w:rsidR="002B2455">
        <w:rPr>
          <w:rStyle w:val="A4"/>
          <w:rFonts w:ascii="Arial Narrow" w:hAnsi="Arial Narrow"/>
          <w:b/>
          <w:color w:val="8CC63D"/>
        </w:rPr>
        <w:t>OF</w:t>
      </w:r>
      <w:r>
        <w:rPr>
          <w:rStyle w:val="A4"/>
          <w:rFonts w:ascii="Arial Narrow" w:hAnsi="Arial Narrow"/>
          <w:b/>
          <w:color w:val="8CC63D"/>
        </w:rPr>
        <w:t xml:space="preserve"> GOVERNANCE</w:t>
      </w:r>
      <w:r w:rsidR="00F24ED4" w:rsidRPr="00156C5D">
        <w:rPr>
          <w:rStyle w:val="A4"/>
          <w:rFonts w:ascii="Arial Narrow" w:hAnsi="Arial Narrow"/>
          <w:b/>
          <w:color w:val="8CC63D"/>
        </w:rPr>
        <w:t xml:space="preserve"> (POLS</w:t>
      </w:r>
      <w:r>
        <w:rPr>
          <w:rStyle w:val="A4"/>
          <w:rFonts w:ascii="Arial Narrow" w:hAnsi="Arial Narrow"/>
          <w:b/>
          <w:color w:val="8CC63D"/>
        </w:rPr>
        <w:t>7101</w:t>
      </w:r>
      <w:r w:rsidR="00F24ED4" w:rsidRPr="00156C5D">
        <w:rPr>
          <w:rStyle w:val="A4"/>
          <w:rFonts w:ascii="Arial Narrow" w:hAnsi="Arial Narrow"/>
          <w:b/>
          <w:color w:val="8CC63D"/>
        </w:rPr>
        <w:t>)</w:t>
      </w:r>
    </w:p>
    <w:p w:rsidR="00F24ED4" w:rsidRPr="00156C5D" w:rsidRDefault="001D4BBF" w:rsidP="00156C5D">
      <w:pPr>
        <w:pStyle w:val="Pa0"/>
        <w:spacing w:after="0" w:line="240" w:lineRule="auto"/>
        <w:jc w:val="both"/>
        <w:rPr>
          <w:rFonts w:ascii="Arial Narrow" w:hAnsi="Arial Narrow" w:cs="Myriad Pro"/>
          <w:color w:val="000000"/>
          <w:sz w:val="21"/>
          <w:szCs w:val="21"/>
        </w:rPr>
      </w:pPr>
      <w:r>
        <w:rPr>
          <w:rStyle w:val="A4"/>
          <w:rFonts w:ascii="Arial Narrow" w:hAnsi="Arial Narrow"/>
        </w:rPr>
        <w:t>Dynamics in governance will cover the changing nature of public service delivery in the 21</w:t>
      </w:r>
      <w:r w:rsidRPr="001D4BBF">
        <w:rPr>
          <w:rStyle w:val="A4"/>
          <w:rFonts w:ascii="Arial Narrow" w:hAnsi="Arial Narrow"/>
          <w:vertAlign w:val="superscript"/>
        </w:rPr>
        <w:t>st</w:t>
      </w:r>
      <w:r>
        <w:rPr>
          <w:rStyle w:val="A4"/>
          <w:rFonts w:ascii="Arial Narrow" w:hAnsi="Arial Narrow"/>
        </w:rPr>
        <w:t xml:space="preserve"> century, and global trends of governance vs. government</w:t>
      </w:r>
      <w:r w:rsidR="00F24ED4" w:rsidRPr="00156C5D">
        <w:rPr>
          <w:rStyle w:val="A4"/>
          <w:rFonts w:ascii="Arial Narrow" w:hAnsi="Arial Narrow"/>
        </w:rPr>
        <w:t>.</w:t>
      </w:r>
      <w:r w:rsidR="00D21D95">
        <w:rPr>
          <w:rStyle w:val="A4"/>
          <w:rFonts w:ascii="Arial Narrow" w:hAnsi="Arial Narrow"/>
        </w:rPr>
        <w:t xml:space="preserve"> Specific  topics will include: The role of institutions in policy making; The use of hierarchy, markets and policy networks as coordination mechanisms; The use of ‘meta-governance’ processes; The role of persuasion and communication in achieving policy objectives; Processes for facilitating community and civil society engagement. </w:t>
      </w:r>
    </w:p>
    <w:p w:rsidR="00F24ED4" w:rsidRPr="00156C5D" w:rsidRDefault="001D4BBF" w:rsidP="00156C5D">
      <w:pPr>
        <w:pStyle w:val="Pa0"/>
        <w:spacing w:after="0" w:line="240" w:lineRule="auto"/>
        <w:jc w:val="both"/>
        <w:rPr>
          <w:rFonts w:ascii="Arial Narrow" w:hAnsi="Arial Narrow" w:cs="Myriad Pro"/>
          <w:b/>
          <w:color w:val="8CC63D"/>
          <w:sz w:val="21"/>
          <w:szCs w:val="21"/>
        </w:rPr>
      </w:pPr>
      <w:r>
        <w:rPr>
          <w:rStyle w:val="A4"/>
          <w:rFonts w:ascii="Arial Narrow" w:hAnsi="Arial Narrow"/>
          <w:b/>
          <w:color w:val="8CC63D"/>
        </w:rPr>
        <w:t>LAW, POLICY AND GOVERNANCE</w:t>
      </w:r>
      <w:r w:rsidR="00F24ED4" w:rsidRPr="00156C5D">
        <w:rPr>
          <w:rStyle w:val="A4"/>
          <w:rFonts w:ascii="Arial Narrow" w:hAnsi="Arial Narrow"/>
          <w:b/>
          <w:color w:val="8CC63D"/>
        </w:rPr>
        <w:t xml:space="preserve"> (POLS711</w:t>
      </w:r>
      <w:r>
        <w:rPr>
          <w:rStyle w:val="A4"/>
          <w:rFonts w:ascii="Arial Narrow" w:hAnsi="Arial Narrow"/>
          <w:b/>
          <w:color w:val="8CC63D"/>
        </w:rPr>
        <w:t>0</w:t>
      </w:r>
      <w:r w:rsidR="00F24ED4" w:rsidRPr="00156C5D">
        <w:rPr>
          <w:rStyle w:val="A4"/>
          <w:rFonts w:ascii="Arial Narrow" w:hAnsi="Arial Narrow"/>
          <w:b/>
          <w:color w:val="8CC63D"/>
        </w:rPr>
        <w:t>)</w:t>
      </w:r>
    </w:p>
    <w:p w:rsidR="00F24ED4" w:rsidRPr="00156C5D" w:rsidRDefault="001D4BBF" w:rsidP="00156C5D">
      <w:pPr>
        <w:pStyle w:val="Pa0"/>
        <w:spacing w:after="0" w:line="240" w:lineRule="auto"/>
        <w:jc w:val="both"/>
        <w:rPr>
          <w:rFonts w:ascii="Arial Narrow" w:hAnsi="Arial Narrow" w:cs="Myriad Pro"/>
          <w:color w:val="000000"/>
          <w:sz w:val="21"/>
          <w:szCs w:val="21"/>
        </w:rPr>
      </w:pPr>
      <w:r>
        <w:rPr>
          <w:rStyle w:val="A4"/>
          <w:rFonts w:ascii="Arial Narrow" w:hAnsi="Arial Narrow"/>
        </w:rPr>
        <w:t xml:space="preserve">This course will cover law as an instrument of governance </w:t>
      </w:r>
      <w:r w:rsidR="00D21D95">
        <w:rPr>
          <w:rStyle w:val="A4"/>
          <w:rFonts w:ascii="Arial Narrow" w:hAnsi="Arial Narrow"/>
        </w:rPr>
        <w:t>and include the specific topics: The nature of law and legality in relation to governance and public policy; Freedom, equality, rights and the law; Public service ethics and the law; Dispute resolution; The Separation of powers; Gender, anti-discrimination and affirmative action</w:t>
      </w:r>
      <w:r w:rsidR="00F24ED4" w:rsidRPr="00156C5D">
        <w:rPr>
          <w:rStyle w:val="A4"/>
          <w:rFonts w:ascii="Arial Narrow" w:hAnsi="Arial Narrow"/>
        </w:rPr>
        <w:t xml:space="preserve">. </w:t>
      </w:r>
    </w:p>
    <w:p w:rsidR="00F24ED4" w:rsidRPr="00156C5D" w:rsidRDefault="001D4BBF" w:rsidP="00156C5D">
      <w:pPr>
        <w:pStyle w:val="Pa0"/>
        <w:spacing w:after="0" w:line="240" w:lineRule="auto"/>
        <w:jc w:val="both"/>
        <w:rPr>
          <w:rFonts w:ascii="Arial Narrow" w:hAnsi="Arial Narrow" w:cs="Myriad Pro"/>
          <w:b/>
          <w:color w:val="8CC63D"/>
          <w:sz w:val="21"/>
          <w:szCs w:val="21"/>
        </w:rPr>
      </w:pPr>
      <w:r>
        <w:rPr>
          <w:rStyle w:val="A4"/>
          <w:rFonts w:ascii="Arial Narrow" w:hAnsi="Arial Narrow"/>
          <w:b/>
          <w:color w:val="8CC63D"/>
        </w:rPr>
        <w:t>ECONOMIC ANALYSIS AND PUBLIC POLICY (POLS7406</w:t>
      </w:r>
      <w:r w:rsidR="00F24ED4" w:rsidRPr="00156C5D">
        <w:rPr>
          <w:rStyle w:val="A4"/>
          <w:rFonts w:ascii="Arial Narrow" w:hAnsi="Arial Narrow"/>
          <w:b/>
          <w:color w:val="8CC63D"/>
        </w:rPr>
        <w:t xml:space="preserve">) </w:t>
      </w:r>
    </w:p>
    <w:p w:rsidR="00F24ED4" w:rsidRPr="00156C5D" w:rsidRDefault="001D4BBF" w:rsidP="00156C5D">
      <w:pPr>
        <w:pStyle w:val="Pa0"/>
        <w:spacing w:after="0" w:line="240" w:lineRule="auto"/>
        <w:jc w:val="both"/>
        <w:rPr>
          <w:rFonts w:ascii="Arial Narrow" w:hAnsi="Arial Narrow" w:cs="Myriad Pro"/>
          <w:color w:val="000000"/>
          <w:sz w:val="21"/>
          <w:szCs w:val="21"/>
        </w:rPr>
      </w:pPr>
      <w:r>
        <w:rPr>
          <w:rStyle w:val="A4"/>
          <w:rFonts w:ascii="Arial Narrow" w:hAnsi="Arial Narrow"/>
        </w:rPr>
        <w:t>Economic Analysis and Public Policy will cover contributions of economic analysis to public policy and governance</w:t>
      </w:r>
      <w:r w:rsidR="00D21D95">
        <w:rPr>
          <w:rStyle w:val="A4"/>
          <w:rFonts w:ascii="Arial Narrow" w:hAnsi="Arial Narrow"/>
        </w:rPr>
        <w:t xml:space="preserve"> and include: Markets and market failure, state failure and state capacity; The economic analysis of institutions; Economic history and theory; Microeconomic reform and structural adjustment; Unemployment as an economic policy issue; Approaches to global warming and climate change; Financial crisis and its effects on economic sentiment. </w:t>
      </w:r>
    </w:p>
    <w:p w:rsidR="00156C5D" w:rsidRDefault="00156C5D" w:rsidP="00156C5D">
      <w:pPr>
        <w:pStyle w:val="Pa1"/>
        <w:spacing w:before="0" w:after="0" w:line="240" w:lineRule="auto"/>
        <w:jc w:val="both"/>
        <w:rPr>
          <w:rStyle w:val="A4"/>
          <w:rFonts w:ascii="Arial Narrow" w:hAnsi="Arial Narrow"/>
          <w:b/>
          <w:color w:val="8CC63D"/>
        </w:rPr>
      </w:pPr>
    </w:p>
    <w:p w:rsidR="00F24ED4" w:rsidRPr="00156C5D" w:rsidRDefault="00F24ED4" w:rsidP="00156C5D">
      <w:pPr>
        <w:pStyle w:val="Pa1"/>
        <w:spacing w:before="0" w:after="0" w:line="240" w:lineRule="auto"/>
        <w:jc w:val="both"/>
        <w:rPr>
          <w:rStyle w:val="A4"/>
          <w:rFonts w:ascii="Arial Narrow" w:hAnsi="Arial Narrow"/>
          <w:b/>
          <w:color w:val="8CC63D"/>
        </w:rPr>
      </w:pPr>
      <w:r w:rsidRPr="00156C5D">
        <w:rPr>
          <w:rStyle w:val="A4"/>
          <w:rFonts w:ascii="Arial Narrow" w:hAnsi="Arial Narrow"/>
          <w:b/>
          <w:color w:val="8CC63D"/>
        </w:rPr>
        <w:t>ENTRY REQUIREMENTS</w:t>
      </w:r>
    </w:p>
    <w:p w:rsidR="00F24ED4" w:rsidRPr="00156C5D" w:rsidRDefault="00F24ED4" w:rsidP="00156C5D">
      <w:pPr>
        <w:pStyle w:val="Pa4"/>
        <w:spacing w:after="0" w:line="240" w:lineRule="auto"/>
        <w:jc w:val="both"/>
        <w:rPr>
          <w:rFonts w:ascii="Arial Narrow" w:hAnsi="Arial Narrow" w:cs="Myriad Pro"/>
          <w:color w:val="000000"/>
          <w:sz w:val="21"/>
          <w:szCs w:val="21"/>
        </w:rPr>
      </w:pPr>
      <w:r w:rsidRPr="00156C5D">
        <w:rPr>
          <w:rStyle w:val="A7"/>
          <w:rFonts w:ascii="Arial Narrow" w:hAnsi="Arial Narrow"/>
          <w:sz w:val="21"/>
          <w:szCs w:val="21"/>
        </w:rPr>
        <w:t xml:space="preserve">Applicants are required to meet all entry requirements to be eligible for admission to the Graduate Certificate in </w:t>
      </w:r>
      <w:r w:rsidR="001D4BBF">
        <w:rPr>
          <w:rStyle w:val="A7"/>
          <w:rFonts w:ascii="Arial Narrow" w:hAnsi="Arial Narrow"/>
          <w:sz w:val="21"/>
          <w:szCs w:val="21"/>
        </w:rPr>
        <w:t>Governance and Public Policy</w:t>
      </w:r>
      <w:r w:rsidRPr="00156C5D">
        <w:rPr>
          <w:rStyle w:val="A7"/>
          <w:rFonts w:ascii="Arial Narrow" w:hAnsi="Arial Narrow"/>
          <w:sz w:val="21"/>
          <w:szCs w:val="21"/>
        </w:rPr>
        <w:t>.</w:t>
      </w:r>
    </w:p>
    <w:p w:rsidR="00F24ED4" w:rsidRPr="00156C5D" w:rsidRDefault="00F24ED4" w:rsidP="00156C5D">
      <w:pPr>
        <w:pStyle w:val="Pa4"/>
        <w:spacing w:after="0" w:line="240" w:lineRule="auto"/>
        <w:jc w:val="both"/>
        <w:rPr>
          <w:rFonts w:ascii="Arial Narrow" w:hAnsi="Arial Narrow" w:cs="Myriad Pro"/>
          <w:b/>
          <w:color w:val="8CC63D"/>
          <w:sz w:val="21"/>
          <w:szCs w:val="21"/>
        </w:rPr>
      </w:pPr>
      <w:r w:rsidRPr="00156C5D">
        <w:rPr>
          <w:rStyle w:val="A7"/>
          <w:rFonts w:ascii="Arial Narrow" w:hAnsi="Arial Narrow"/>
          <w:b/>
          <w:color w:val="8CC63D"/>
          <w:sz w:val="21"/>
          <w:szCs w:val="21"/>
        </w:rPr>
        <w:t>Qualifications</w:t>
      </w:r>
    </w:p>
    <w:p w:rsidR="00F24ED4" w:rsidRPr="00156C5D" w:rsidRDefault="00F24ED4" w:rsidP="00156C5D">
      <w:pPr>
        <w:pStyle w:val="Pa4"/>
        <w:spacing w:after="0" w:line="240" w:lineRule="auto"/>
        <w:jc w:val="both"/>
        <w:rPr>
          <w:rFonts w:ascii="Arial Narrow" w:hAnsi="Arial Narrow" w:cs="Myriad Pro"/>
          <w:color w:val="000000"/>
          <w:sz w:val="21"/>
          <w:szCs w:val="21"/>
        </w:rPr>
      </w:pPr>
      <w:r w:rsidRPr="00156C5D">
        <w:rPr>
          <w:rStyle w:val="A7"/>
          <w:rFonts w:ascii="Arial Narrow" w:hAnsi="Arial Narrow"/>
          <w:sz w:val="21"/>
          <w:szCs w:val="21"/>
        </w:rPr>
        <w:t xml:space="preserve">A bachelors degree in any </w:t>
      </w:r>
      <w:r w:rsidR="002B2455">
        <w:rPr>
          <w:rStyle w:val="A7"/>
          <w:rFonts w:ascii="Arial Narrow" w:hAnsi="Arial Narrow"/>
          <w:sz w:val="21"/>
          <w:szCs w:val="21"/>
        </w:rPr>
        <w:t xml:space="preserve">discipline </w:t>
      </w:r>
      <w:r w:rsidRPr="00156C5D">
        <w:rPr>
          <w:rStyle w:val="A7"/>
          <w:rFonts w:ascii="Arial Narrow" w:hAnsi="Arial Narrow"/>
          <w:sz w:val="21"/>
          <w:szCs w:val="21"/>
        </w:rPr>
        <w:t xml:space="preserve">with a GPA of 4.5 </w:t>
      </w:r>
      <w:r w:rsidR="002B2455">
        <w:rPr>
          <w:rStyle w:val="A7"/>
          <w:rFonts w:ascii="Arial Narrow" w:hAnsi="Arial Narrow"/>
          <w:sz w:val="21"/>
          <w:szCs w:val="21"/>
        </w:rPr>
        <w:t xml:space="preserve">; </w:t>
      </w:r>
      <w:r w:rsidRPr="00156C5D">
        <w:rPr>
          <w:rStyle w:val="A7"/>
          <w:rFonts w:ascii="Arial Narrow" w:hAnsi="Arial Narrow"/>
          <w:sz w:val="21"/>
          <w:szCs w:val="21"/>
        </w:rPr>
        <w:t xml:space="preserve">or post-secondary studies and </w:t>
      </w:r>
      <w:r w:rsidR="002B2455">
        <w:rPr>
          <w:rStyle w:val="A7"/>
          <w:rFonts w:ascii="Arial Narrow" w:hAnsi="Arial Narrow"/>
          <w:sz w:val="21"/>
          <w:szCs w:val="21"/>
        </w:rPr>
        <w:t xml:space="preserve">relevant </w:t>
      </w:r>
      <w:r w:rsidRPr="00156C5D">
        <w:rPr>
          <w:rStyle w:val="A7"/>
          <w:rFonts w:ascii="Arial Narrow" w:hAnsi="Arial Narrow"/>
          <w:sz w:val="21"/>
          <w:szCs w:val="21"/>
        </w:rPr>
        <w:t xml:space="preserve">work experience in the field of </w:t>
      </w:r>
      <w:r w:rsidR="001D4BBF">
        <w:rPr>
          <w:rStyle w:val="A7"/>
          <w:rFonts w:ascii="Arial Narrow" w:hAnsi="Arial Narrow"/>
          <w:sz w:val="21"/>
          <w:szCs w:val="21"/>
        </w:rPr>
        <w:t>governance and public policy</w:t>
      </w:r>
      <w:r w:rsidRPr="00156C5D">
        <w:rPr>
          <w:rStyle w:val="A7"/>
          <w:rFonts w:ascii="Arial Narrow" w:hAnsi="Arial Narrow"/>
          <w:sz w:val="21"/>
          <w:szCs w:val="21"/>
        </w:rPr>
        <w:t xml:space="preserve">. </w:t>
      </w:r>
    </w:p>
    <w:p w:rsidR="00F24ED4" w:rsidRPr="00156C5D" w:rsidRDefault="00F24ED4" w:rsidP="00156C5D">
      <w:pPr>
        <w:pStyle w:val="Pa4"/>
        <w:spacing w:after="0" w:line="240" w:lineRule="auto"/>
        <w:jc w:val="both"/>
        <w:rPr>
          <w:rFonts w:ascii="Arial Narrow" w:hAnsi="Arial Narrow" w:cs="Myriad Pro"/>
          <w:b/>
          <w:color w:val="8CC63D"/>
          <w:sz w:val="21"/>
          <w:szCs w:val="21"/>
        </w:rPr>
      </w:pPr>
      <w:r w:rsidRPr="00156C5D">
        <w:rPr>
          <w:rStyle w:val="A4"/>
          <w:rFonts w:ascii="Arial Narrow" w:hAnsi="Arial Narrow"/>
          <w:b/>
          <w:color w:val="8CC63D"/>
        </w:rPr>
        <w:t>English Proficiency</w:t>
      </w:r>
    </w:p>
    <w:p w:rsidR="00F24ED4" w:rsidRPr="00156C5D" w:rsidRDefault="00F24ED4" w:rsidP="00156C5D">
      <w:pPr>
        <w:pStyle w:val="Pa2"/>
        <w:spacing w:line="240" w:lineRule="auto"/>
        <w:jc w:val="both"/>
        <w:rPr>
          <w:rFonts w:ascii="Arial Narrow" w:hAnsi="Arial Narrow" w:cs="Myriad Pro"/>
          <w:color w:val="000000"/>
          <w:sz w:val="21"/>
          <w:szCs w:val="21"/>
        </w:rPr>
      </w:pPr>
      <w:r w:rsidRPr="00156C5D">
        <w:rPr>
          <w:rStyle w:val="A7"/>
          <w:rFonts w:ascii="Arial Narrow" w:hAnsi="Arial Narrow"/>
          <w:sz w:val="21"/>
          <w:szCs w:val="21"/>
        </w:rPr>
        <w:t>Students are required to meet English language proficiency requirements which may include the following IELTS  results - overall 6.5; writing 6 (or comparable English language profi</w:t>
      </w:r>
      <w:r w:rsidRPr="00156C5D">
        <w:rPr>
          <w:rStyle w:val="A7"/>
          <w:rFonts w:ascii="Arial Narrow" w:hAnsi="Arial Narrow"/>
          <w:sz w:val="21"/>
          <w:szCs w:val="21"/>
        </w:rPr>
        <w:softHyphen/>
        <w:t>ciency as per University policy).</w:t>
      </w:r>
    </w:p>
    <w:p w:rsidR="001D4BBF" w:rsidRPr="007B796E" w:rsidRDefault="00F24ED4" w:rsidP="007B796E">
      <w:pPr>
        <w:pStyle w:val="Pa2"/>
        <w:spacing w:line="240" w:lineRule="auto"/>
        <w:jc w:val="both"/>
        <w:rPr>
          <w:rFonts w:ascii="Arial" w:hAnsi="Arial" w:cs="Arial"/>
          <w:color w:val="FFFFFF"/>
          <w:sz w:val="12"/>
          <w:szCs w:val="12"/>
        </w:rPr>
      </w:pPr>
      <w:r w:rsidRPr="00156C5D">
        <w:rPr>
          <w:rStyle w:val="A7"/>
          <w:rFonts w:ascii="Arial Narrow" w:hAnsi="Arial Narrow"/>
          <w:sz w:val="21"/>
          <w:szCs w:val="21"/>
        </w:rPr>
        <w:t xml:space="preserve">For more information please visit </w:t>
      </w:r>
      <w:hyperlink r:id="rId6" w:history="1">
        <w:r w:rsidRPr="00156C5D">
          <w:rPr>
            <w:rStyle w:val="A8"/>
            <w:rFonts w:ascii="Arial Narrow" w:hAnsi="Arial Narrow"/>
            <w:sz w:val="21"/>
            <w:szCs w:val="21"/>
          </w:rPr>
          <w:t>http://www.uq.edu.au/international/english-language-requirements</w:t>
        </w:r>
      </w:hyperlink>
      <w:r w:rsidR="007B796E">
        <w:rPr>
          <w:rFonts w:ascii="Arial" w:hAnsi="Arial" w:cs="Arial"/>
          <w:color w:val="FFFFFF"/>
          <w:sz w:val="12"/>
          <w:szCs w:val="12"/>
        </w:rPr>
        <w:t xml:space="preserve"> Course Number 025971</w:t>
      </w:r>
    </w:p>
    <w:sectPr w:rsidR="001D4BBF" w:rsidRPr="007B796E" w:rsidSect="00F24ED4">
      <w:pgSz w:w="11906" w:h="16838"/>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McKenzie">
    <w15:presenceInfo w15:providerId="AD" w15:userId="S-1-5-21-620321403-24207062-1845911597-26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D4"/>
    <w:rsid w:val="000F4448"/>
    <w:rsid w:val="00156C5D"/>
    <w:rsid w:val="001D4BBF"/>
    <w:rsid w:val="0024673C"/>
    <w:rsid w:val="002679EB"/>
    <w:rsid w:val="00271B31"/>
    <w:rsid w:val="002B2455"/>
    <w:rsid w:val="003B61C5"/>
    <w:rsid w:val="004A54BA"/>
    <w:rsid w:val="007B796E"/>
    <w:rsid w:val="00975B48"/>
    <w:rsid w:val="00983A00"/>
    <w:rsid w:val="00D21D95"/>
    <w:rsid w:val="00DA11D6"/>
    <w:rsid w:val="00F24ED4"/>
    <w:rsid w:val="00F83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ED4"/>
    <w:pPr>
      <w:widowControl w:val="0"/>
      <w:autoSpaceDE w:val="0"/>
      <w:autoSpaceDN w:val="0"/>
      <w:adjustRightInd w:val="0"/>
      <w:spacing w:after="0" w:line="240" w:lineRule="auto"/>
    </w:pPr>
    <w:rPr>
      <w:rFonts w:ascii="Bodoni MT" w:hAnsi="Bodoni MT" w:cs="Bodoni MT"/>
      <w:color w:val="000000"/>
      <w:sz w:val="24"/>
      <w:szCs w:val="24"/>
    </w:rPr>
  </w:style>
  <w:style w:type="paragraph" w:customStyle="1" w:styleId="Pa2">
    <w:name w:val="Pa2"/>
    <w:basedOn w:val="Default"/>
    <w:next w:val="Default"/>
    <w:uiPriority w:val="99"/>
    <w:rsid w:val="00F24ED4"/>
    <w:pPr>
      <w:spacing w:line="241" w:lineRule="atLeast"/>
    </w:pPr>
    <w:rPr>
      <w:rFonts w:cstheme="minorBidi"/>
      <w:color w:val="auto"/>
    </w:rPr>
  </w:style>
  <w:style w:type="character" w:customStyle="1" w:styleId="A3">
    <w:name w:val="A3"/>
    <w:uiPriority w:val="99"/>
    <w:rsid w:val="00F24ED4"/>
    <w:rPr>
      <w:rFonts w:cs="Bodoni MT"/>
      <w:color w:val="BDA04D"/>
      <w:sz w:val="26"/>
      <w:szCs w:val="26"/>
    </w:rPr>
  </w:style>
  <w:style w:type="paragraph" w:customStyle="1" w:styleId="Pa0">
    <w:name w:val="Pa0"/>
    <w:basedOn w:val="Default"/>
    <w:next w:val="Default"/>
    <w:uiPriority w:val="99"/>
    <w:rsid w:val="00F24ED4"/>
    <w:pPr>
      <w:spacing w:after="100" w:line="171" w:lineRule="atLeast"/>
    </w:pPr>
    <w:rPr>
      <w:rFonts w:cstheme="minorBidi"/>
      <w:color w:val="auto"/>
    </w:rPr>
  </w:style>
  <w:style w:type="character" w:customStyle="1" w:styleId="A0">
    <w:name w:val="A0"/>
    <w:uiPriority w:val="99"/>
    <w:rsid w:val="00F24ED4"/>
    <w:rPr>
      <w:rFonts w:ascii="Myriad Pro" w:hAnsi="Myriad Pro" w:cs="Myriad Pro"/>
      <w:color w:val="8CC63D"/>
      <w:sz w:val="22"/>
      <w:szCs w:val="22"/>
    </w:rPr>
  </w:style>
  <w:style w:type="character" w:customStyle="1" w:styleId="A1">
    <w:name w:val="A1"/>
    <w:uiPriority w:val="99"/>
    <w:rsid w:val="00F24ED4"/>
    <w:rPr>
      <w:rFonts w:ascii="Myriad Pro" w:hAnsi="Myriad Pro" w:cs="Myriad Pro"/>
      <w:color w:val="000000"/>
      <w:sz w:val="19"/>
      <w:szCs w:val="19"/>
    </w:rPr>
  </w:style>
  <w:style w:type="paragraph" w:customStyle="1" w:styleId="Pa1">
    <w:name w:val="Pa1"/>
    <w:basedOn w:val="Default"/>
    <w:next w:val="Default"/>
    <w:uiPriority w:val="99"/>
    <w:rsid w:val="00F24ED4"/>
    <w:pPr>
      <w:spacing w:before="100" w:after="100" w:line="361" w:lineRule="atLeast"/>
    </w:pPr>
    <w:rPr>
      <w:rFonts w:cstheme="minorBidi"/>
      <w:color w:val="auto"/>
    </w:rPr>
  </w:style>
  <w:style w:type="character" w:customStyle="1" w:styleId="A4">
    <w:name w:val="A4"/>
    <w:uiPriority w:val="99"/>
    <w:rsid w:val="00F24ED4"/>
    <w:rPr>
      <w:rFonts w:ascii="Myriad Pro" w:hAnsi="Myriad Pro" w:cs="Myriad Pro"/>
      <w:color w:val="000000"/>
      <w:sz w:val="21"/>
      <w:szCs w:val="21"/>
    </w:rPr>
  </w:style>
  <w:style w:type="character" w:customStyle="1" w:styleId="A5">
    <w:name w:val="A5"/>
    <w:uiPriority w:val="99"/>
    <w:rsid w:val="00F24ED4"/>
    <w:rPr>
      <w:rFonts w:cs="Bodoni MT"/>
      <w:color w:val="3C2E91"/>
      <w:sz w:val="32"/>
      <w:szCs w:val="32"/>
    </w:rPr>
  </w:style>
  <w:style w:type="paragraph" w:customStyle="1" w:styleId="Pa4">
    <w:name w:val="Pa4"/>
    <w:basedOn w:val="Default"/>
    <w:next w:val="Default"/>
    <w:uiPriority w:val="99"/>
    <w:rsid w:val="00F24ED4"/>
    <w:pPr>
      <w:spacing w:after="40" w:line="171" w:lineRule="atLeast"/>
    </w:pPr>
    <w:rPr>
      <w:rFonts w:cstheme="minorBidi"/>
      <w:color w:val="auto"/>
    </w:rPr>
  </w:style>
  <w:style w:type="character" w:customStyle="1" w:styleId="A7">
    <w:name w:val="A7"/>
    <w:uiPriority w:val="99"/>
    <w:rsid w:val="00F24ED4"/>
    <w:rPr>
      <w:rFonts w:ascii="Myriad Pro" w:hAnsi="Myriad Pro" w:cs="Myriad Pro"/>
      <w:color w:val="000000"/>
      <w:sz w:val="20"/>
      <w:szCs w:val="20"/>
    </w:rPr>
  </w:style>
  <w:style w:type="character" w:customStyle="1" w:styleId="A8">
    <w:name w:val="A8"/>
    <w:uiPriority w:val="99"/>
    <w:rsid w:val="00F24ED4"/>
    <w:rPr>
      <w:rFonts w:ascii="Myriad Pro" w:hAnsi="Myriad Pro" w:cs="Myriad Pro"/>
      <w:color w:val="000000"/>
      <w:sz w:val="18"/>
      <w:szCs w:val="18"/>
    </w:rPr>
  </w:style>
  <w:style w:type="paragraph" w:styleId="BalloonText">
    <w:name w:val="Balloon Text"/>
    <w:basedOn w:val="Normal"/>
    <w:link w:val="BalloonTextChar"/>
    <w:uiPriority w:val="99"/>
    <w:semiHidden/>
    <w:unhideWhenUsed/>
    <w:rsid w:val="0024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ED4"/>
    <w:pPr>
      <w:widowControl w:val="0"/>
      <w:autoSpaceDE w:val="0"/>
      <w:autoSpaceDN w:val="0"/>
      <w:adjustRightInd w:val="0"/>
      <w:spacing w:after="0" w:line="240" w:lineRule="auto"/>
    </w:pPr>
    <w:rPr>
      <w:rFonts w:ascii="Bodoni MT" w:hAnsi="Bodoni MT" w:cs="Bodoni MT"/>
      <w:color w:val="000000"/>
      <w:sz w:val="24"/>
      <w:szCs w:val="24"/>
    </w:rPr>
  </w:style>
  <w:style w:type="paragraph" w:customStyle="1" w:styleId="Pa2">
    <w:name w:val="Pa2"/>
    <w:basedOn w:val="Default"/>
    <w:next w:val="Default"/>
    <w:uiPriority w:val="99"/>
    <w:rsid w:val="00F24ED4"/>
    <w:pPr>
      <w:spacing w:line="241" w:lineRule="atLeast"/>
    </w:pPr>
    <w:rPr>
      <w:rFonts w:cstheme="minorBidi"/>
      <w:color w:val="auto"/>
    </w:rPr>
  </w:style>
  <w:style w:type="character" w:customStyle="1" w:styleId="A3">
    <w:name w:val="A3"/>
    <w:uiPriority w:val="99"/>
    <w:rsid w:val="00F24ED4"/>
    <w:rPr>
      <w:rFonts w:cs="Bodoni MT"/>
      <w:color w:val="BDA04D"/>
      <w:sz w:val="26"/>
      <w:szCs w:val="26"/>
    </w:rPr>
  </w:style>
  <w:style w:type="paragraph" w:customStyle="1" w:styleId="Pa0">
    <w:name w:val="Pa0"/>
    <w:basedOn w:val="Default"/>
    <w:next w:val="Default"/>
    <w:uiPriority w:val="99"/>
    <w:rsid w:val="00F24ED4"/>
    <w:pPr>
      <w:spacing w:after="100" w:line="171" w:lineRule="atLeast"/>
    </w:pPr>
    <w:rPr>
      <w:rFonts w:cstheme="minorBidi"/>
      <w:color w:val="auto"/>
    </w:rPr>
  </w:style>
  <w:style w:type="character" w:customStyle="1" w:styleId="A0">
    <w:name w:val="A0"/>
    <w:uiPriority w:val="99"/>
    <w:rsid w:val="00F24ED4"/>
    <w:rPr>
      <w:rFonts w:ascii="Myriad Pro" w:hAnsi="Myriad Pro" w:cs="Myriad Pro"/>
      <w:color w:val="8CC63D"/>
      <w:sz w:val="22"/>
      <w:szCs w:val="22"/>
    </w:rPr>
  </w:style>
  <w:style w:type="character" w:customStyle="1" w:styleId="A1">
    <w:name w:val="A1"/>
    <w:uiPriority w:val="99"/>
    <w:rsid w:val="00F24ED4"/>
    <w:rPr>
      <w:rFonts w:ascii="Myriad Pro" w:hAnsi="Myriad Pro" w:cs="Myriad Pro"/>
      <w:color w:val="000000"/>
      <w:sz w:val="19"/>
      <w:szCs w:val="19"/>
    </w:rPr>
  </w:style>
  <w:style w:type="paragraph" w:customStyle="1" w:styleId="Pa1">
    <w:name w:val="Pa1"/>
    <w:basedOn w:val="Default"/>
    <w:next w:val="Default"/>
    <w:uiPriority w:val="99"/>
    <w:rsid w:val="00F24ED4"/>
    <w:pPr>
      <w:spacing w:before="100" w:after="100" w:line="361" w:lineRule="atLeast"/>
    </w:pPr>
    <w:rPr>
      <w:rFonts w:cstheme="minorBidi"/>
      <w:color w:val="auto"/>
    </w:rPr>
  </w:style>
  <w:style w:type="character" w:customStyle="1" w:styleId="A4">
    <w:name w:val="A4"/>
    <w:uiPriority w:val="99"/>
    <w:rsid w:val="00F24ED4"/>
    <w:rPr>
      <w:rFonts w:ascii="Myriad Pro" w:hAnsi="Myriad Pro" w:cs="Myriad Pro"/>
      <w:color w:val="000000"/>
      <w:sz w:val="21"/>
      <w:szCs w:val="21"/>
    </w:rPr>
  </w:style>
  <w:style w:type="character" w:customStyle="1" w:styleId="A5">
    <w:name w:val="A5"/>
    <w:uiPriority w:val="99"/>
    <w:rsid w:val="00F24ED4"/>
    <w:rPr>
      <w:rFonts w:cs="Bodoni MT"/>
      <w:color w:val="3C2E91"/>
      <w:sz w:val="32"/>
      <w:szCs w:val="32"/>
    </w:rPr>
  </w:style>
  <w:style w:type="paragraph" w:customStyle="1" w:styleId="Pa4">
    <w:name w:val="Pa4"/>
    <w:basedOn w:val="Default"/>
    <w:next w:val="Default"/>
    <w:uiPriority w:val="99"/>
    <w:rsid w:val="00F24ED4"/>
    <w:pPr>
      <w:spacing w:after="40" w:line="171" w:lineRule="atLeast"/>
    </w:pPr>
    <w:rPr>
      <w:rFonts w:cstheme="minorBidi"/>
      <w:color w:val="auto"/>
    </w:rPr>
  </w:style>
  <w:style w:type="character" w:customStyle="1" w:styleId="A7">
    <w:name w:val="A7"/>
    <w:uiPriority w:val="99"/>
    <w:rsid w:val="00F24ED4"/>
    <w:rPr>
      <w:rFonts w:ascii="Myriad Pro" w:hAnsi="Myriad Pro" w:cs="Myriad Pro"/>
      <w:color w:val="000000"/>
      <w:sz w:val="20"/>
      <w:szCs w:val="20"/>
    </w:rPr>
  </w:style>
  <w:style w:type="character" w:customStyle="1" w:styleId="A8">
    <w:name w:val="A8"/>
    <w:uiPriority w:val="99"/>
    <w:rsid w:val="00F24ED4"/>
    <w:rPr>
      <w:rFonts w:ascii="Myriad Pro" w:hAnsi="Myriad Pro" w:cs="Myriad Pro"/>
      <w:color w:val="000000"/>
      <w:sz w:val="18"/>
      <w:szCs w:val="18"/>
    </w:rPr>
  </w:style>
  <w:style w:type="paragraph" w:styleId="BalloonText">
    <w:name w:val="Balloon Text"/>
    <w:basedOn w:val="Normal"/>
    <w:link w:val="BalloonTextChar"/>
    <w:uiPriority w:val="99"/>
    <w:semiHidden/>
    <w:unhideWhenUsed/>
    <w:rsid w:val="0024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q.edu.au/international/english-language-requirem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Storey</dc:creator>
  <cp:lastModifiedBy>Walipe Wingi</cp:lastModifiedBy>
  <cp:revision>2</cp:revision>
  <cp:lastPrinted>2013-08-28T05:21:00Z</cp:lastPrinted>
  <dcterms:created xsi:type="dcterms:W3CDTF">2014-12-01T06:52:00Z</dcterms:created>
  <dcterms:modified xsi:type="dcterms:W3CDTF">2014-12-01T06:52:00Z</dcterms:modified>
</cp:coreProperties>
</file>